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Stakeholder Engagement Plan</w:t>
      </w:r>
    </w:p>
    <w:p>
      <w:r>
        <w:rPr>
          <w:b/>
          <w:color w:val="0F1F3D"/>
          <w:sz w:val="44"/>
        </w:rPr>
        <w:t>Stakeholder Engagement Plan — [Name]</w:t>
      </w:r>
    </w:p>
    <w:p>
      <w:r>
        <w:rPr>
          <w:b w:val="0"/>
          <w:i w:val="0"/>
        </w:rPr>
        <w:t>**Role:** [Title, organisation]   **Owner:** [Executive]   **Last reviewed:** [Date]</w:t>
      </w:r>
    </w:p>
    <w:p/>
    <w:p>
      <w:r>
        <w:rPr>
          <w:b/>
          <w:color w:val="0F1F3D"/>
          <w:sz w:val="26"/>
        </w:rPr>
        <w:t>Why they matter</w:t>
      </w:r>
    </w:p>
    <w:p>
      <w:r>
        <w:rPr>
          <w:b w:val="0"/>
          <w:i/>
        </w:rPr>
        <w:t>One paragraph. What does this relationship unlock?</w:t>
      </w:r>
    </w:p>
    <w:p/>
    <w:p>
      <w:r>
        <w:rPr>
          <w:b/>
          <w:color w:val="0F1F3D"/>
          <w:sz w:val="26"/>
        </w:rPr>
        <w:t>Current state</w:t>
      </w:r>
    </w:p>
    <w:p>
      <w:pPr>
        <w:pStyle w:val="ListBullet"/>
      </w:pPr>
      <w:r>
        <w:t>Relationship strength (1–5): [N]</w:t>
      </w:r>
    </w:p>
    <w:p>
      <w:pPr>
        <w:pStyle w:val="ListBullet"/>
      </w:pPr>
      <w:r>
        <w:t>Last meaningful interaction: [Date, topic]</w:t>
      </w:r>
    </w:p>
    <w:p>
      <w:pPr>
        <w:pStyle w:val="ListBullet"/>
      </w:pPr>
      <w:r>
        <w:t>Open commitments either way: [list]</w:t>
      </w:r>
    </w:p>
    <w:p/>
    <w:p>
      <w:r>
        <w:rPr>
          <w:b/>
          <w:color w:val="0F1F3D"/>
          <w:sz w:val="26"/>
        </w:rPr>
        <w:t>12-month plan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Quarter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Planned touchpoint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Channel</w:t>
            </w:r>
          </w:p>
        </w:tc>
      </w:tr>
      <w:tr>
        <w:tc>
          <w:tcPr>
            <w:tcW w:type="dxa" w:w="2493"/>
          </w:tcPr>
          <w:p>
            <w:r>
              <w:t>Q1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Q2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Q3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Q4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Talking points to keep warm</w:t>
      </w:r>
    </w:p>
    <w:p>
      <w:pPr>
        <w:pStyle w:val="ListBullet"/>
      </w:pPr>
      <w:r>
        <w:t>[Personal interest worth remembering]</w:t>
      </w:r>
    </w:p>
    <w:p>
      <w:pPr>
        <w:pStyle w:val="ListBullet"/>
      </w:pPr>
      <w:r>
        <w:t>[Professional topic to revisit]</w:t>
      </w:r>
    </w:p>
    <w:p/>
    <w:p>
      <w:r>
        <w:rPr>
          <w:b/>
          <w:color w:val="0F1F3D"/>
          <w:sz w:val="26"/>
        </w:rPr>
        <w:t>Risks to the relationship</w:t>
      </w:r>
    </w:p>
    <w:p>
      <w:pPr>
        <w:pStyle w:val="ListBullet"/>
      </w:pPr>
      <w:r>
        <w:t>[Risk] — mitigation: [action]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