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Mentorship Plan</w:t>
      </w:r>
    </w:p>
    <w:p/>
    <w:p>
      <w:r>
        <w:rPr>
          <w:i w:val="0"/>
        </w:rPr>
        <w:t>**Mentee:** [Name]   **Mentor:** [Name]   **Period:** [6 / 12 months]   **Starts:** [Date]</w:t>
      </w:r>
    </w:p>
    <w:p/>
    <w:p>
      <w:r>
        <w:rPr>
          <w:b/>
          <w:color w:val="0F1F3D"/>
          <w:sz w:val="26"/>
        </w:rPr>
        <w:t>What the mentee wants from this relationship</w:t>
      </w:r>
    </w:p>
    <w:p>
      <w:pPr>
        <w:pStyle w:val="ListNumber"/>
      </w:pPr>
      <w:r>
        <w:t>[Specific goal]</w:t>
      </w:r>
    </w:p>
    <w:p>
      <w:pPr>
        <w:pStyle w:val="ListNumber"/>
      </w:pPr>
      <w:r>
        <w:t>[Specific goal]</w:t>
      </w:r>
    </w:p>
    <w:p>
      <w:pPr>
        <w:pStyle w:val="ListNumber"/>
      </w:pPr>
      <w:r>
        <w:t>[Specific goal]</w:t>
      </w:r>
    </w:p>
    <w:p/>
    <w:p>
      <w:r>
        <w:rPr>
          <w:b/>
          <w:color w:val="0F1F3D"/>
          <w:sz w:val="26"/>
        </w:rPr>
        <w:t>What the mentor will and won't do</w:t>
      </w:r>
    </w:p>
    <w:p>
      <w:pPr>
        <w:pStyle w:val="ListBullet"/>
      </w:pPr>
      <w:r>
        <w:t>Will: ask questions, share experience, push back, hold the mentee accountable to their own goals</w:t>
      </w:r>
    </w:p>
    <w:p>
      <w:pPr>
        <w:pStyle w:val="ListBullet"/>
      </w:pPr>
      <w:r>
        <w:t>Won't: solve problems for the mentee, become a therapist, give corporate intel</w:t>
      </w:r>
    </w:p>
    <w:p/>
    <w:p>
      <w:r>
        <w:rPr>
          <w:b/>
          <w:color w:val="0F1F3D"/>
          <w:sz w:val="26"/>
        </w:rPr>
        <w:t>Cadence</w:t>
      </w:r>
    </w:p>
    <w:p>
      <w:pPr>
        <w:pStyle w:val="ListBullet"/>
      </w:pPr>
      <w:r>
        <w:t>Frequency: [Monthly / bi-weekly]</w:t>
      </w:r>
    </w:p>
    <w:p>
      <w:pPr>
        <w:pStyle w:val="ListBullet"/>
      </w:pPr>
      <w:r>
        <w:t>Duration: [60 / 45 minutes]</w:t>
      </w:r>
    </w:p>
    <w:p>
      <w:pPr>
        <w:pStyle w:val="ListBullet"/>
      </w:pPr>
      <w:r>
        <w:t>Format: [In person / video / mix]</w:t>
      </w:r>
    </w:p>
    <w:p>
      <w:pPr>
        <w:pStyle w:val="ListBullet"/>
      </w:pPr>
      <w:r>
        <w:t>Cancellation rule: reschedule, don't skip</w:t>
      </w:r>
    </w:p>
    <w:p/>
    <w:p>
      <w:r>
        <w:rPr>
          <w:b/>
          <w:color w:val="0F1F3D"/>
          <w:sz w:val="26"/>
        </w:rPr>
        <w:t>Standard session structure</w:t>
      </w:r>
    </w:p>
    <w:p>
      <w:pPr>
        <w:pStyle w:val="ListBullet"/>
      </w:pPr>
      <w:r>
        <w:t>10 min: progress against the previous month's commitments</w:t>
      </w:r>
    </w:p>
    <w:p>
      <w:pPr>
        <w:pStyle w:val="ListBullet"/>
      </w:pPr>
      <w:r>
        <w:t>30 min: one topic the mentee brings, in depth</w:t>
      </w:r>
    </w:p>
    <w:p>
      <w:pPr>
        <w:pStyle w:val="ListBullet"/>
      </w:pPr>
      <w:r>
        <w:t>10 min: mentor reflection and challenge</w:t>
      </w:r>
    </w:p>
    <w:p>
      <w:pPr>
        <w:pStyle w:val="ListBullet"/>
      </w:pPr>
      <w:r>
        <w:t>10 min: commitments for next month, in writing</w:t>
      </w:r>
    </w:p>
    <w:p/>
    <w:p>
      <w:r>
        <w:rPr>
          <w:b/>
          <w:color w:val="0F1F3D"/>
          <w:sz w:val="26"/>
        </w:rPr>
        <w:t>Topics to cover over the period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/>
            <w:r>
              <w:rPr>
                <w:b/>
                <w:color w:val="0F1F3D"/>
              </w:rPr>
              <w:t>Month</w:t>
            </w:r>
          </w:p>
        </w:tc>
        <w:tc>
          <w:tcPr>
            <w:tcW w:type="dxa" w:w="3324"/>
          </w:tcPr>
          <w:p>
            <w:r/>
            <w:r>
              <w:rPr>
                <w:b/>
                <w:color w:val="0F1F3D"/>
              </w:rPr>
              <w:t>Topic</w:t>
            </w:r>
          </w:p>
        </w:tc>
        <w:tc>
          <w:tcPr>
            <w:tcW w:type="dxa" w:w="3324"/>
          </w:tcPr>
          <w:p>
            <w:r/>
            <w:r>
              <w:rPr>
                <w:b/>
                <w:color w:val="0F1F3D"/>
              </w:rPr>
              <w:t>Source material</w:t>
            </w:r>
          </w:p>
        </w:tc>
      </w:tr>
      <w:tr>
        <w:tc>
          <w:tcPr>
            <w:tcW w:type="dxa" w:w="3324"/>
          </w:tcPr>
          <w:p>
            <w:r>
              <w:t>1</w:t>
            </w:r>
          </w:p>
        </w:tc>
        <w:tc>
          <w:tcPr>
            <w:tcW w:type="dxa" w:w="3324"/>
          </w:tcPr>
          <w:p>
            <w:r>
              <w:t>Career horizon — 3-year view</w:t>
            </w:r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2</w:t>
            </w:r>
          </w:p>
        </w:tc>
        <w:tc>
          <w:tcPr>
            <w:tcW w:type="dxa" w:w="3324"/>
          </w:tcPr>
          <w:p>
            <w:r>
              <w:t>Hard conversation toolkit</w:t>
            </w:r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3</w:t>
            </w:r>
          </w:p>
        </w:tc>
        <w:tc>
          <w:tcPr>
            <w:tcW w:type="dxa" w:w="3324"/>
          </w:tcPr>
          <w:p>
            <w:r>
              <w:t>Building credibility with senior stakeholders</w:t>
            </w:r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4</w:t>
            </w:r>
          </w:p>
        </w:tc>
        <w:tc>
          <w:tcPr>
            <w:tcW w:type="dxa" w:w="3324"/>
          </w:tcPr>
          <w:p>
            <w:r>
              <w:t>Saying no without burning bridges</w:t>
            </w:r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5</w:t>
            </w:r>
          </w:p>
        </w:tc>
        <w:tc>
          <w:tcPr>
            <w:tcW w:type="dxa" w:w="3324"/>
          </w:tcPr>
          <w:p>
            <w:r>
              <w:t>Visibility without self-promotion</w:t>
            </w:r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6</w:t>
            </w:r>
          </w:p>
        </w:tc>
        <w:tc>
          <w:tcPr>
            <w:tcW w:type="dxa" w:w="3324"/>
          </w:tcPr>
          <w:p>
            <w:r>
              <w:t>End-of-period review and renewal</w:t>
            </w:r>
          </w:p>
        </w:tc>
        <w:tc>
          <w:tcPr>
            <w:tcW w:type="dxa" w:w="3324"/>
          </w:tcPr>
          <w:p>
            <w:r/>
          </w:p>
        </w:tc>
      </w:tr>
    </w:tbl>
    <w:p/>
    <w:p>
      <w:r>
        <w:rPr>
          <w:b/>
          <w:color w:val="0F1F3D"/>
          <w:sz w:val="26"/>
        </w:rPr>
        <w:t>What success looks like in 6 / 12 months</w:t>
      </w:r>
    </w:p>
    <w:p>
      <w:r>
        <w:rPr>
          <w:i/>
        </w:rPr>
        <w:t>[Specific outcome — promoted, switched roles, built a skill, recovered confidence, etc.]</w:t>
      </w:r>
    </w:p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