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Customer Advisory Board Meeting</w:t>
      </w:r>
    </w:p>
    <w:p>
      <w:r>
        <w:rPr>
          <w:b/>
          <w:color w:val="0F1F3D"/>
          <w:sz w:val="44"/>
        </w:rPr>
        <w:t>Customer Advisory Board — [Half / Year]</w:t>
      </w:r>
    </w:p>
    <w:p/>
    <w:p>
      <w:r>
        <w:rPr>
          <w:i w:val="0"/>
        </w:rPr>
        <w:t>**Date:** [Date]   **Location:** [Venue]   **Host:** [Exec]   **Attendees:** [N customer representatives]</w:t>
      </w:r>
    </w:p>
    <w:p/>
    <w:p>
      <w:r>
        <w:rPr>
          <w:b/>
          <w:color w:val="0F1F3D"/>
          <w:sz w:val="26"/>
        </w:rPr>
        <w:t>Goal of this CAB</w:t>
      </w:r>
    </w:p>
    <w:p>
      <w:r>
        <w:rPr>
          <w:i/>
        </w:rPr>
        <w:t>One sentence. What we want to know that we don't already.</w:t>
      </w:r>
    </w:p>
    <w:p/>
    <w:p>
      <w:r>
        <w:rPr>
          <w:b/>
          <w:color w:val="0F1F3D"/>
          <w:sz w:val="26"/>
        </w:rPr>
        <w:t>Pre-work for attendees</w:t>
      </w:r>
    </w:p>
    <w:p>
      <w:pPr>
        <w:pStyle w:val="ListBullet"/>
      </w:pPr>
      <w:r>
        <w:t>30-minute 1:1 with [Customer success lead] in the 2 weeks before</w:t>
      </w:r>
    </w:p>
    <w:p>
      <w:pPr>
        <w:pStyle w:val="ListBullet"/>
      </w:pPr>
      <w:r>
        <w:t>Pre-read sent T-7: where we are, what we changed since last CAB, what we're considering</w:t>
      </w:r>
    </w:p>
    <w:p/>
    <w:p>
      <w:r>
        <w:rPr>
          <w:b/>
          <w:color w:val="0F1F3D"/>
          <w:sz w:val="26"/>
        </w:rP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Owner</w:t>
            </w:r>
          </w:p>
        </w:tc>
      </w:tr>
      <w:tr>
        <w:tc>
          <w:tcPr>
            <w:tcW w:type="dxa" w:w="3324"/>
          </w:tcPr>
          <w:p>
            <w:r>
              <w:t>09:00</w:t>
            </w:r>
          </w:p>
        </w:tc>
        <w:tc>
          <w:tcPr>
            <w:tcW w:type="dxa" w:w="3324"/>
          </w:tcPr>
          <w:p>
            <w:r>
              <w:t>Welcome and ground rules</w:t>
            </w:r>
          </w:p>
        </w:tc>
        <w:tc>
          <w:tcPr>
            <w:tcW w:type="dxa" w:w="3324"/>
          </w:tcPr>
          <w:p>
            <w:r>
              <w:t>Host</w:t>
            </w:r>
          </w:p>
        </w:tc>
      </w:tr>
      <w:tr>
        <w:tc>
          <w:tcPr>
            <w:tcW w:type="dxa" w:w="3324"/>
          </w:tcPr>
          <w:p>
            <w:r>
              <w:t>09:15</w:t>
            </w:r>
          </w:p>
        </w:tc>
        <w:tc>
          <w:tcPr>
            <w:tcW w:type="dxa" w:w="3324"/>
          </w:tcPr>
          <w:p>
            <w:r>
              <w:t>Round-robin: one thing on your mind</w:t>
            </w:r>
          </w:p>
        </w:tc>
        <w:tc>
          <w:tcPr>
            <w:tcW w:type="dxa" w:w="3324"/>
          </w:tcPr>
          <w:p>
            <w:r>
              <w:t>All</w:t>
            </w:r>
          </w:p>
        </w:tc>
      </w:tr>
      <w:tr>
        <w:tc>
          <w:tcPr>
            <w:tcW w:type="dxa" w:w="3324"/>
          </w:tcPr>
          <w:p>
            <w:r>
              <w:t>10:00</w:t>
            </w:r>
          </w:p>
        </w:tc>
        <w:tc>
          <w:tcPr>
            <w:tcW w:type="dxa" w:w="3324"/>
          </w:tcPr>
          <w:p>
            <w:r>
              <w:t>Theme 1: [topic] — open discussion</w:t>
            </w:r>
          </w:p>
        </w:tc>
        <w:tc>
          <w:tcPr>
            <w:tcW w:type="dxa" w:w="3324"/>
          </w:tcPr>
          <w:p>
            <w:r>
              <w:t>Facilitator</w:t>
            </w:r>
          </w:p>
        </w:tc>
      </w:tr>
      <w:tr>
        <w:tc>
          <w:tcPr>
            <w:tcW w:type="dxa" w:w="3324"/>
          </w:tcPr>
          <w:p>
            <w:r>
              <w:t>11:00</w:t>
            </w:r>
          </w:p>
        </w:tc>
        <w:tc>
          <w:tcPr>
            <w:tcW w:type="dxa" w:w="3324"/>
          </w:tcPr>
          <w:p>
            <w:r>
              <w:t>Break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11:15</w:t>
            </w:r>
          </w:p>
        </w:tc>
        <w:tc>
          <w:tcPr>
            <w:tcW w:type="dxa" w:w="3324"/>
          </w:tcPr>
          <w:p>
            <w:r>
              <w:t>Theme 2: [topic] — open discussion</w:t>
            </w:r>
          </w:p>
        </w:tc>
        <w:tc>
          <w:tcPr>
            <w:tcW w:type="dxa" w:w="3324"/>
          </w:tcPr>
          <w:p>
            <w:r>
              <w:t>Facilitator</w:t>
            </w:r>
          </w:p>
        </w:tc>
      </w:tr>
      <w:tr>
        <w:tc>
          <w:tcPr>
            <w:tcW w:type="dxa" w:w="3324"/>
          </w:tcPr>
          <w:p>
            <w:r>
              <w:t>12:15</w:t>
            </w:r>
          </w:p>
        </w:tc>
        <w:tc>
          <w:tcPr>
            <w:tcW w:type="dxa" w:w="3324"/>
          </w:tcPr>
          <w:p>
            <w:r>
              <w:t>Lunch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13:15</w:t>
            </w:r>
          </w:p>
        </w:tc>
        <w:tc>
          <w:tcPr>
            <w:tcW w:type="dxa" w:w="3324"/>
          </w:tcPr>
          <w:p>
            <w:r>
              <w:t>Roadmap reactions — we listen</w:t>
            </w:r>
          </w:p>
        </w:tc>
        <w:tc>
          <w:tcPr>
            <w:tcW w:type="dxa" w:w="3324"/>
          </w:tcPr>
          <w:p>
            <w:r>
              <w:t>Product</w:t>
            </w:r>
          </w:p>
        </w:tc>
      </w:tr>
      <w:tr>
        <w:tc>
          <w:tcPr>
            <w:tcW w:type="dxa" w:w="3324"/>
          </w:tcPr>
          <w:p>
            <w:r>
              <w:t>14:30</w:t>
            </w:r>
          </w:p>
        </w:tc>
        <w:tc>
          <w:tcPr>
            <w:tcW w:type="dxa" w:w="3324"/>
          </w:tcPr>
          <w:p>
            <w:r>
              <w:t>What we're going to change</w:t>
            </w:r>
          </w:p>
        </w:tc>
        <w:tc>
          <w:tcPr>
            <w:tcW w:type="dxa" w:w="3324"/>
          </w:tcPr>
          <w:p>
            <w:r>
              <w:t>Host</w:t>
            </w:r>
          </w:p>
        </w:tc>
      </w:tr>
      <w:tr>
        <w:tc>
          <w:tcPr>
            <w:tcW w:type="dxa" w:w="3324"/>
          </w:tcPr>
          <w:p>
            <w:r>
              <w:t>15:00</w:t>
            </w:r>
          </w:p>
        </w:tc>
        <w:tc>
          <w:tcPr>
            <w:tcW w:type="dxa" w:w="3324"/>
          </w:tcPr>
          <w:p>
            <w:r>
              <w:t>Close</w:t>
            </w:r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Ground rules</w:t>
      </w:r>
    </w:p>
    <w:p>
      <w:pPr>
        <w:pStyle w:val="ListBullet"/>
      </w:pPr>
      <w:r>
        <w:t>Chatham House — quote freely, attribute carefully</w:t>
      </w:r>
    </w:p>
    <w:p>
      <w:pPr>
        <w:pStyle w:val="ListBullet"/>
      </w:pPr>
      <w:r>
        <w:t>No sales pitches from us</w:t>
      </w:r>
    </w:p>
    <w:p>
      <w:pPr>
        <w:pStyle w:val="ListBullet"/>
      </w:pPr>
      <w:r>
        <w:t>"I disagree" is welcome; "we'd never" is not</w:t>
      </w:r>
    </w:p>
    <w:p/>
    <w:p>
      <w:r>
        <w:rPr>
          <w:b/>
          <w:color w:val="0F1F3D"/>
          <w:sz w:val="26"/>
        </w:rPr>
        <w:t>Capture</w:t>
      </w:r>
    </w:p>
    <w:p>
      <w:pPr>
        <w:pStyle w:val="ListBullet"/>
      </w:pPr>
      <w:r>
        <w:t>One dedicated note-taker per theme</w:t>
      </w:r>
    </w:p>
    <w:p>
      <w:pPr>
        <w:pStyle w:val="ListBullet"/>
      </w:pPr>
      <w:r>
        <w:t>Quotes attributable (with permission) for use in product narrative</w:t>
      </w:r>
    </w:p>
    <w:p>
      <w:pPr>
        <w:pStyle w:val="ListBullet"/>
      </w:pPr>
      <w:r>
        <w:t>Themes summarised at close, validated with the room</w:t>
      </w:r>
    </w:p>
    <w:p/>
    <w:p>
      <w:r>
        <w:rPr>
          <w:b/>
          <w:color w:val="0F1F3D"/>
          <w:sz w:val="26"/>
        </w:rPr>
        <w:t>After</w:t>
      </w:r>
    </w:p>
    <w:p>
      <w:pPr>
        <w:pStyle w:val="ListBullet"/>
      </w:pPr>
      <w:r>
        <w:t>Within 48h: thank-you + recording / notes shared with attendees</w:t>
      </w:r>
    </w:p>
    <w:p>
      <w:pPr>
        <w:pStyle w:val="ListBullet"/>
      </w:pPr>
      <w:r>
        <w:t>Within 14d: "you said / we'll do" summary published internally</w:t>
      </w:r>
    </w:p>
    <w:p>
      <w:pPr>
        <w:pStyle w:val="ListBullet"/>
      </w:pPr>
      <w:r>
        <w:t>Within 30d: any product decisions communicated back to attendees first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