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Annual Leave Handover Brief</w:t>
      </w:r>
    </w:p>
    <w:p>
      <w:r>
        <w:rPr>
          <w:b/>
          <w:color w:val="0F1F3D"/>
          <w:sz w:val="44"/>
        </w:rPr>
        <w:t>Annual Leave Handover — [My name]</w:t>
      </w:r>
    </w:p>
    <w:p>
      <w:r>
        <w:rPr>
          <w:b w:val="0"/>
          <w:i w:val="0"/>
        </w:rPr>
        <w:t>**Out:** [Start date] to [End date]   **Cover:** [Name]</w:t>
      </w:r>
    </w:p>
    <w:p/>
    <w:p>
      <w:r>
        <w:rPr>
          <w:b/>
          <w:color w:val="0F1F3D"/>
          <w:sz w:val="26"/>
        </w:rPr>
        <w:t>Do</w:t>
      </w:r>
    </w:p>
    <w:p>
      <w:pPr>
        <w:pStyle w:val="ListBullet"/>
      </w:pPr>
      <w:r>
        <w:t>Triage [Executive]'s inbox twice a day (09:00, 16:00) using my rules: [link]</w:t>
      </w:r>
    </w:p>
    <w:p>
      <w:pPr>
        <w:pStyle w:val="ListBullet"/>
      </w:pPr>
      <w:r>
        <w:t>Send standing weekly update on Friday using [template / link]</w:t>
      </w:r>
    </w:p>
    <w:p>
      <w:pPr>
        <w:pStyle w:val="ListBullet"/>
      </w:pPr>
      <w:r>
        <w:t>Process travel reimbursements within 48h</w:t>
      </w:r>
    </w:p>
    <w:p/>
    <w:p>
      <w:r>
        <w:rPr>
          <w:b/>
          <w:color w:val="0F1F3D"/>
          <w:sz w:val="26"/>
        </w:rPr>
        <w:t>Leave alone</w:t>
      </w:r>
    </w:p>
    <w:p>
      <w:pPr>
        <w:pStyle w:val="ListBullet"/>
      </w:pPr>
      <w:r>
        <w:t>[Project X] — paused while I'm out, restart [date]</w:t>
      </w:r>
    </w:p>
    <w:p>
      <w:pPr>
        <w:pStyle w:val="ListBullet"/>
      </w:pPr>
      <w:r>
        <w:t>[Decision Y] — sitting with [name], no chase needed</w:t>
      </w:r>
    </w:p>
    <w:p>
      <w:pPr>
        <w:pStyle w:val="ListBullet"/>
      </w:pPr>
      <w:r>
        <w:t>Inbox triage of executive's *personal* email — leave entirely</w:t>
      </w:r>
    </w:p>
    <w:p/>
    <w:p>
      <w:r>
        <w:rPr>
          <w:b/>
          <w:color w:val="0F1F3D"/>
          <w:sz w:val="26"/>
        </w:rPr>
        <w:t>Call me only if</w:t>
      </w:r>
    </w:p>
    <w:p>
      <w:pPr>
        <w:pStyle w:val="ListBullet"/>
      </w:pPr>
      <w:r>
        <w:t>[Name of stakeholder] needs an answer in &lt;24h</w:t>
      </w:r>
    </w:p>
    <w:p>
      <w:pPr>
        <w:pStyle w:val="ListBullet"/>
      </w:pPr>
      <w:r>
        <w:t>A media enquiry lands</w:t>
      </w:r>
    </w:p>
    <w:p>
      <w:pPr>
        <w:pStyle w:val="ListBullet"/>
      </w:pPr>
      <w:r>
        <w:t>Anything legal or HR-sensitive</w:t>
      </w:r>
    </w:p>
    <w:p/>
    <w:p>
      <w:r>
        <w:rPr>
          <w:b/>
          <w:color w:val="0F1F3D"/>
          <w:sz w:val="26"/>
        </w:rPr>
        <w:t>Where everything lives</w:t>
      </w:r>
    </w:p>
    <w:p>
      <w:pPr>
        <w:pStyle w:val="ListBullet"/>
      </w:pPr>
      <w:r>
        <w:t>Shared drive: [link]</w:t>
      </w:r>
    </w:p>
    <w:p>
      <w:pPr>
        <w:pStyle w:val="ListBullet"/>
      </w:pPr>
      <w:r>
        <w:t>Standing calendars: [link]</w:t>
      </w:r>
    </w:p>
    <w:p>
      <w:pPr>
        <w:pStyle w:val="ListBullet"/>
      </w:pPr>
      <w:r>
        <w:t>Supplier contact list: [link]</w:t>
      </w:r>
    </w:p>
    <w:p/>
    <w:p>
      <w:r>
        <w:rPr>
          <w:b/>
          <w:color w:val="0F1F3D"/>
          <w:sz w:val="26"/>
        </w:rPr>
        <w:t>My contact while away</w:t>
      </w:r>
    </w:p>
    <w:p>
      <w:r>
        <w:rPr>
          <w:b w:val="0"/>
          <w:i w:val="0"/>
        </w:rPr>
        <w:t>[Phone / channel] — emergencies only please.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